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AB" w:rsidRDefault="00D03888" w:rsidP="004A26FA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  <w:r w:rsidRPr="001D336C">
        <w:rPr>
          <w:rFonts w:ascii="Arial" w:hAnsi="Arial" w:cs="Arial"/>
          <w:b/>
        </w:rPr>
        <w:t xml:space="preserve">ДОГОВОР № </w:t>
      </w:r>
      <w:r w:rsidR="00E019B9">
        <w:rPr>
          <w:rFonts w:ascii="Arial" w:hAnsi="Arial" w:cs="Arial"/>
          <w:b/>
        </w:rPr>
        <w:t>___________</w:t>
      </w:r>
    </w:p>
    <w:p w:rsidR="004A26FA" w:rsidRPr="001D336C" w:rsidRDefault="004A26FA" w:rsidP="004A26FA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D03888" w:rsidRPr="001D336C" w:rsidRDefault="00691598" w:rsidP="00DC6256">
      <w:pPr>
        <w:spacing w:after="0" w:line="240" w:lineRule="auto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г</w:t>
      </w:r>
      <w:r w:rsidR="00D03888" w:rsidRPr="001D336C">
        <w:rPr>
          <w:rFonts w:ascii="Arial" w:hAnsi="Arial" w:cs="Arial"/>
        </w:rPr>
        <w:t xml:space="preserve">. Южно-Сахалинск                                                                       </w:t>
      </w:r>
      <w:r w:rsidR="000E5AF8" w:rsidRPr="001D336C">
        <w:rPr>
          <w:rFonts w:ascii="Arial" w:hAnsi="Arial" w:cs="Arial"/>
        </w:rPr>
        <w:t xml:space="preserve"> </w:t>
      </w:r>
      <w:r w:rsidR="0010607D">
        <w:rPr>
          <w:rFonts w:ascii="Arial" w:hAnsi="Arial" w:cs="Arial"/>
        </w:rPr>
        <w:t xml:space="preserve">  </w:t>
      </w:r>
      <w:r w:rsidR="004A26FA">
        <w:rPr>
          <w:rFonts w:ascii="Arial" w:hAnsi="Arial" w:cs="Arial"/>
        </w:rPr>
        <w:t xml:space="preserve"> </w:t>
      </w:r>
      <w:r w:rsidR="00DC6256" w:rsidRPr="001D336C">
        <w:rPr>
          <w:rFonts w:ascii="Arial" w:hAnsi="Arial" w:cs="Arial"/>
        </w:rPr>
        <w:t xml:space="preserve"> </w:t>
      </w:r>
      <w:r w:rsidR="000E5AF8" w:rsidRPr="001D336C">
        <w:rPr>
          <w:rFonts w:ascii="Arial" w:hAnsi="Arial" w:cs="Arial"/>
        </w:rPr>
        <w:t xml:space="preserve">   </w:t>
      </w:r>
      <w:r w:rsidR="004A26FA">
        <w:rPr>
          <w:rFonts w:ascii="Arial" w:hAnsi="Arial" w:cs="Arial"/>
        </w:rPr>
        <w:t>«___» _______ _____</w:t>
      </w:r>
      <w:r w:rsidR="00D03888" w:rsidRPr="001D336C">
        <w:rPr>
          <w:rFonts w:ascii="Arial" w:hAnsi="Arial" w:cs="Arial"/>
        </w:rPr>
        <w:t xml:space="preserve"> года</w:t>
      </w:r>
    </w:p>
    <w:p w:rsidR="00DC6256" w:rsidRPr="001D336C" w:rsidRDefault="00DC6256" w:rsidP="004A26FA">
      <w:pPr>
        <w:spacing w:after="0" w:line="240" w:lineRule="auto"/>
        <w:jc w:val="both"/>
        <w:rPr>
          <w:rFonts w:ascii="Arial" w:hAnsi="Arial" w:cs="Arial"/>
        </w:rPr>
      </w:pPr>
    </w:p>
    <w:p w:rsidR="001D593E" w:rsidRPr="001D336C" w:rsidRDefault="004A26FA" w:rsidP="00D7335C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_____________________________________________________</w:t>
      </w:r>
      <w:r w:rsidR="00D03888" w:rsidRPr="001D336C">
        <w:rPr>
          <w:rFonts w:ascii="Arial" w:hAnsi="Arial" w:cs="Arial"/>
          <w:b/>
        </w:rPr>
        <w:t xml:space="preserve">, </w:t>
      </w:r>
      <w:r w:rsidR="00D03888" w:rsidRPr="001D336C">
        <w:rPr>
          <w:rFonts w:ascii="Arial" w:hAnsi="Arial" w:cs="Arial"/>
        </w:rPr>
        <w:t>именуем</w:t>
      </w:r>
      <w:r w:rsidR="001D593E" w:rsidRPr="001D336C">
        <w:rPr>
          <w:rFonts w:ascii="Arial" w:hAnsi="Arial" w:cs="Arial"/>
        </w:rPr>
        <w:t>ое</w:t>
      </w:r>
      <w:r w:rsidR="00D03888" w:rsidRPr="001D336C">
        <w:rPr>
          <w:rFonts w:ascii="Arial" w:hAnsi="Arial" w:cs="Arial"/>
        </w:rPr>
        <w:t xml:space="preserve"> в дальнейшем </w:t>
      </w:r>
      <w:r w:rsidR="007A1A38" w:rsidRPr="001D336C">
        <w:rPr>
          <w:rFonts w:ascii="Arial" w:hAnsi="Arial" w:cs="Arial"/>
        </w:rPr>
        <w:t>Заказчик</w:t>
      </w:r>
      <w:r w:rsidR="00D03888" w:rsidRPr="001D336C">
        <w:rPr>
          <w:rFonts w:ascii="Arial" w:hAnsi="Arial" w:cs="Arial"/>
        </w:rPr>
        <w:t>, в лице</w:t>
      </w:r>
      <w:r>
        <w:rPr>
          <w:rFonts w:ascii="Arial" w:hAnsi="Arial" w:cs="Arial"/>
        </w:rPr>
        <w:t xml:space="preserve"> _________________________________________________</w:t>
      </w:r>
      <w:r w:rsidR="00D03888" w:rsidRPr="001D336C">
        <w:rPr>
          <w:rFonts w:ascii="Arial" w:hAnsi="Arial" w:cs="Arial"/>
        </w:rPr>
        <w:t xml:space="preserve">, и </w:t>
      </w:r>
    </w:p>
    <w:p w:rsidR="00DC6256" w:rsidRPr="001D336C" w:rsidRDefault="00D03888" w:rsidP="00D7335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  <w:b/>
        </w:rPr>
        <w:t>С</w:t>
      </w:r>
      <w:r w:rsidR="00DC6256" w:rsidRPr="001D336C">
        <w:rPr>
          <w:rFonts w:ascii="Arial" w:hAnsi="Arial" w:cs="Arial"/>
          <w:b/>
        </w:rPr>
        <w:t xml:space="preserve">овместное предприятие общество с ограниченной ответственностью </w:t>
      </w:r>
      <w:r w:rsidRPr="001D336C">
        <w:rPr>
          <w:rFonts w:ascii="Arial" w:hAnsi="Arial" w:cs="Arial"/>
          <w:b/>
        </w:rPr>
        <w:t xml:space="preserve">«Сахалин-Шельф-Сервис», </w:t>
      </w:r>
      <w:r w:rsidR="00DC6256" w:rsidRPr="001D336C">
        <w:rPr>
          <w:rFonts w:ascii="Arial" w:hAnsi="Arial" w:cs="Arial"/>
        </w:rPr>
        <w:t>именуемое в дальнейшем Исполнитель</w:t>
      </w:r>
      <w:r w:rsidRPr="001D336C">
        <w:rPr>
          <w:rFonts w:ascii="Arial" w:hAnsi="Arial" w:cs="Arial"/>
        </w:rPr>
        <w:t xml:space="preserve">, в лице генерального директора </w:t>
      </w:r>
      <w:r w:rsidR="00E019B9">
        <w:rPr>
          <w:rFonts w:ascii="Arial" w:hAnsi="Arial" w:cs="Arial"/>
        </w:rPr>
        <w:t>Шаталова Алексея Владимировича</w:t>
      </w:r>
      <w:r w:rsidRPr="001D336C">
        <w:rPr>
          <w:rFonts w:ascii="Arial" w:hAnsi="Arial" w:cs="Arial"/>
        </w:rPr>
        <w:t xml:space="preserve">, </w:t>
      </w:r>
    </w:p>
    <w:p w:rsidR="00D03888" w:rsidRPr="001D336C" w:rsidRDefault="001A35FF" w:rsidP="00DC625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совместно именуемые «Стороны»,</w:t>
      </w:r>
      <w:r w:rsidR="00DC6256" w:rsidRPr="001D336C">
        <w:rPr>
          <w:rFonts w:ascii="Arial" w:hAnsi="Arial" w:cs="Arial"/>
        </w:rPr>
        <w:t xml:space="preserve"> </w:t>
      </w:r>
      <w:r w:rsidR="00D03888" w:rsidRPr="001D336C">
        <w:rPr>
          <w:rFonts w:ascii="Arial" w:hAnsi="Arial" w:cs="Arial"/>
        </w:rPr>
        <w:t>заключили настоящий Договор о нижеследующем:</w:t>
      </w:r>
    </w:p>
    <w:p w:rsidR="001D593E" w:rsidRPr="001D336C" w:rsidRDefault="001D593E" w:rsidP="00D7335C">
      <w:pPr>
        <w:spacing w:after="0" w:line="240" w:lineRule="auto"/>
        <w:ind w:firstLine="567"/>
        <w:rPr>
          <w:rFonts w:ascii="Arial" w:hAnsi="Arial" w:cs="Arial"/>
          <w:u w:val="single"/>
        </w:rPr>
      </w:pPr>
    </w:p>
    <w:p w:rsidR="00D03888" w:rsidRPr="001D336C" w:rsidRDefault="00D03888" w:rsidP="00DC625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u w:val="single"/>
        </w:rPr>
      </w:pPr>
      <w:r w:rsidRPr="001D336C">
        <w:rPr>
          <w:rFonts w:ascii="Arial" w:hAnsi="Arial" w:cs="Arial"/>
          <w:b/>
          <w:u w:val="single"/>
        </w:rPr>
        <w:t>П</w:t>
      </w:r>
      <w:r w:rsidR="000E5AF8" w:rsidRPr="001D336C">
        <w:rPr>
          <w:rFonts w:ascii="Arial" w:hAnsi="Arial" w:cs="Arial"/>
          <w:b/>
          <w:u w:val="single"/>
        </w:rPr>
        <w:t>редмет договора</w:t>
      </w:r>
    </w:p>
    <w:p w:rsidR="00D03888" w:rsidRPr="001D336C" w:rsidRDefault="00DC6256" w:rsidP="00D7335C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1</w:t>
      </w:r>
      <w:r w:rsidR="001D593E" w:rsidRPr="001D336C">
        <w:rPr>
          <w:rFonts w:ascii="Arial" w:hAnsi="Arial" w:cs="Arial"/>
        </w:rPr>
        <w:t xml:space="preserve">.1. </w:t>
      </w:r>
      <w:r w:rsidRPr="001D336C">
        <w:rPr>
          <w:rFonts w:ascii="Arial" w:hAnsi="Arial" w:cs="Arial"/>
        </w:rPr>
        <w:t>Исполнитель</w:t>
      </w:r>
      <w:r w:rsidR="000E5AF8" w:rsidRPr="001D336C">
        <w:rPr>
          <w:rFonts w:ascii="Arial" w:hAnsi="Arial" w:cs="Arial"/>
        </w:rPr>
        <w:t xml:space="preserve"> обязуется оказывать З</w:t>
      </w:r>
      <w:r w:rsidR="007A1A38" w:rsidRPr="001D336C">
        <w:rPr>
          <w:rFonts w:ascii="Arial" w:hAnsi="Arial" w:cs="Arial"/>
        </w:rPr>
        <w:t xml:space="preserve">аказчику в соответствии с условиями настоящего Договора услуги </w:t>
      </w:r>
      <w:r w:rsidR="00E019B9">
        <w:rPr>
          <w:rFonts w:ascii="Arial" w:hAnsi="Arial" w:cs="Arial"/>
        </w:rPr>
        <w:t xml:space="preserve">перевалке </w:t>
      </w:r>
      <w:r w:rsidR="00E019B9" w:rsidRPr="001D336C">
        <w:rPr>
          <w:rFonts w:ascii="Arial" w:hAnsi="Arial" w:cs="Arial"/>
        </w:rPr>
        <w:t>грузов (выгрузка</w:t>
      </w:r>
      <w:r w:rsidR="00E019B9">
        <w:rPr>
          <w:rFonts w:ascii="Arial" w:hAnsi="Arial" w:cs="Arial"/>
        </w:rPr>
        <w:t xml:space="preserve"> судно-причал</w:t>
      </w:r>
      <w:r w:rsidR="00E019B9" w:rsidRPr="001D336C">
        <w:rPr>
          <w:rFonts w:ascii="Arial" w:hAnsi="Arial" w:cs="Arial"/>
        </w:rPr>
        <w:t xml:space="preserve"> и погрузка </w:t>
      </w:r>
      <w:r w:rsidR="00E019B9">
        <w:rPr>
          <w:rFonts w:ascii="Arial" w:hAnsi="Arial" w:cs="Arial"/>
        </w:rPr>
        <w:t xml:space="preserve">причал-судно) </w:t>
      </w:r>
      <w:r w:rsidR="007A1A38" w:rsidRPr="001D336C">
        <w:rPr>
          <w:rFonts w:ascii="Arial" w:hAnsi="Arial" w:cs="Arial"/>
        </w:rPr>
        <w:t xml:space="preserve">в </w:t>
      </w:r>
      <w:r w:rsidR="005E741B">
        <w:rPr>
          <w:rFonts w:ascii="Arial" w:hAnsi="Arial" w:cs="Arial"/>
        </w:rPr>
        <w:t>Северной гавани морского порта Холмск</w:t>
      </w:r>
      <w:r w:rsidR="007A1A38" w:rsidRPr="001D336C">
        <w:rPr>
          <w:rFonts w:ascii="Arial" w:hAnsi="Arial" w:cs="Arial"/>
        </w:rPr>
        <w:t>, а Заказчик</w:t>
      </w:r>
      <w:r w:rsidR="001D593E" w:rsidRPr="001D336C">
        <w:rPr>
          <w:rFonts w:ascii="Arial" w:hAnsi="Arial" w:cs="Arial"/>
        </w:rPr>
        <w:t xml:space="preserve"> обязуется принимать и оплачивать услуги Исполнителя</w:t>
      </w:r>
      <w:r w:rsidR="00D03888" w:rsidRPr="001D336C">
        <w:rPr>
          <w:rFonts w:ascii="Arial" w:hAnsi="Arial" w:cs="Arial"/>
        </w:rPr>
        <w:t>.</w:t>
      </w:r>
    </w:p>
    <w:p w:rsidR="00DC6256" w:rsidRPr="00066CEE" w:rsidRDefault="00DC6256" w:rsidP="00D7335C">
      <w:pPr>
        <w:pStyle w:val="ad"/>
        <w:spacing w:after="0" w:line="240" w:lineRule="auto"/>
        <w:ind w:left="567"/>
        <w:jc w:val="both"/>
        <w:rPr>
          <w:rFonts w:ascii="Arial" w:hAnsi="Arial" w:cs="Arial"/>
          <w:color w:val="FF0000"/>
        </w:rPr>
      </w:pPr>
    </w:p>
    <w:p w:rsidR="007C79A4" w:rsidRPr="001D336C" w:rsidRDefault="007C79A4" w:rsidP="00DC6256">
      <w:pPr>
        <w:pStyle w:val="ad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eastAsia="Calibri" w:hAnsi="Arial" w:cs="Arial"/>
          <w:b/>
          <w:bCs/>
          <w:u w:val="single"/>
        </w:rPr>
      </w:pPr>
      <w:r w:rsidRPr="001D336C">
        <w:rPr>
          <w:rFonts w:ascii="Arial" w:eastAsia="Calibri" w:hAnsi="Arial" w:cs="Arial"/>
          <w:b/>
          <w:bCs/>
          <w:u w:val="single"/>
        </w:rPr>
        <w:t>Заявки на оказание услуг</w:t>
      </w:r>
      <w:r w:rsidR="00DC6256" w:rsidRPr="001D336C">
        <w:rPr>
          <w:rFonts w:ascii="Arial" w:eastAsia="Calibri" w:hAnsi="Arial" w:cs="Arial"/>
          <w:b/>
          <w:bCs/>
          <w:u w:val="single"/>
        </w:rPr>
        <w:t>. Приемка оказанных услуг.</w:t>
      </w:r>
    </w:p>
    <w:p w:rsidR="007C79A4" w:rsidRPr="001D336C" w:rsidRDefault="007C79A4" w:rsidP="00DC6256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2.1. Все услуги по настоящему договору оказываются Исполнителем на основании письменных заявок Заказчика, подаваемых не позднее, чем за </w:t>
      </w:r>
      <w:r w:rsidR="00A83EC7">
        <w:rPr>
          <w:rFonts w:ascii="Arial" w:hAnsi="Arial" w:cs="Arial"/>
        </w:rPr>
        <w:t>30 суток</w:t>
      </w:r>
      <w:r w:rsidRPr="001D336C">
        <w:rPr>
          <w:rFonts w:ascii="Arial" w:hAnsi="Arial" w:cs="Arial"/>
        </w:rPr>
        <w:t xml:space="preserve"> до даты начала оказания соответствующих услуг. Заявка может быть передана Исполнителю по факсу на номер 8 (4242) </w:t>
      </w:r>
      <w:r w:rsidR="00657367">
        <w:rPr>
          <w:rFonts w:ascii="Arial" w:hAnsi="Arial" w:cs="Arial"/>
        </w:rPr>
        <w:t>75-46-02</w:t>
      </w:r>
      <w:r w:rsidRPr="001D336C">
        <w:rPr>
          <w:rFonts w:ascii="Arial" w:hAnsi="Arial" w:cs="Arial"/>
        </w:rPr>
        <w:t xml:space="preserve">. Исполнитель в течение суток уведомляет Заказчика о наличии возможности оказать услуги по </w:t>
      </w:r>
      <w:r w:rsidR="00DC6256" w:rsidRPr="001D336C">
        <w:rPr>
          <w:rFonts w:ascii="Arial" w:hAnsi="Arial" w:cs="Arial"/>
        </w:rPr>
        <w:t>з</w:t>
      </w:r>
      <w:r w:rsidRPr="001D336C">
        <w:rPr>
          <w:rFonts w:ascii="Arial" w:hAnsi="Arial" w:cs="Arial"/>
        </w:rPr>
        <w:t>аявке Заказчика.</w:t>
      </w:r>
    </w:p>
    <w:p w:rsidR="007C79A4" w:rsidRPr="001D336C" w:rsidRDefault="007C79A4" w:rsidP="00DC6256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2.2. Каждая заявка должна содержать следующие сведения: перечень услуг, которые должны быть оказаны; место оказания услуг; срок оказания услуг, и прочую информацию, необходимую Исполнителю для надлежащего оказания услуг. </w:t>
      </w:r>
    </w:p>
    <w:p w:rsidR="00562866" w:rsidRPr="001D336C" w:rsidRDefault="007C79A4" w:rsidP="00562866">
      <w:pPr>
        <w:pStyle w:val="a5"/>
        <w:tabs>
          <w:tab w:val="left" w:pos="0"/>
        </w:tabs>
        <w:spacing w:before="0" w:line="240" w:lineRule="auto"/>
        <w:ind w:firstLine="567"/>
        <w:rPr>
          <w:rFonts w:ascii="Arial" w:hAnsi="Arial" w:cs="Arial"/>
          <w:sz w:val="22"/>
          <w:szCs w:val="22"/>
        </w:rPr>
      </w:pPr>
      <w:r w:rsidRPr="001D336C">
        <w:rPr>
          <w:rFonts w:ascii="Arial" w:hAnsi="Arial" w:cs="Arial"/>
          <w:sz w:val="22"/>
          <w:szCs w:val="22"/>
        </w:rPr>
        <w:t>2.3. Все оказанные услуги по настоящему договору должны быть приняты Заказчиком по акту приемки оказанных услуг. В акте должны быть указаны дата составления акта, вид услуг, их объем и сроки оказания. Акты должны быть подписаны уполномоченными представителями сторон.</w:t>
      </w:r>
      <w:r w:rsidR="00562866" w:rsidRPr="001D336C">
        <w:rPr>
          <w:rFonts w:ascii="Arial" w:hAnsi="Arial" w:cs="Arial"/>
          <w:sz w:val="22"/>
          <w:szCs w:val="22"/>
        </w:rPr>
        <w:t xml:space="preserve"> Заказчик в течение 5 (пяти) рабочих дней с момента получения от Исполнителя акта приемки рассматривает акт приемки оказанных услуг, подписывает и направляет его Исполнителю. В случае если по истечении указанного в настоящем пункте срока от Заказчика не поступит мотивированный отказ от приемки оказанных услуг, услуги считаются принятыми Заказчиком.</w:t>
      </w:r>
    </w:p>
    <w:p w:rsidR="007C79A4" w:rsidRPr="001D336C" w:rsidRDefault="007C79A4" w:rsidP="00D7335C">
      <w:pPr>
        <w:tabs>
          <w:tab w:val="num" w:pos="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7C79A4" w:rsidRPr="001D336C" w:rsidRDefault="007C79A4" w:rsidP="00DC6256">
      <w:pPr>
        <w:pStyle w:val="ad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eastAsia="Calibri" w:hAnsi="Arial" w:cs="Arial"/>
          <w:b/>
          <w:bCs/>
          <w:u w:val="single"/>
        </w:rPr>
      </w:pPr>
      <w:r w:rsidRPr="001D336C">
        <w:rPr>
          <w:rFonts w:ascii="Arial" w:eastAsia="Calibri" w:hAnsi="Arial" w:cs="Arial"/>
          <w:b/>
          <w:bCs/>
          <w:u w:val="single"/>
        </w:rPr>
        <w:t>Расчеты</w:t>
      </w:r>
    </w:p>
    <w:p w:rsidR="007C79A4" w:rsidRPr="00A83EC7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3.1. Заказчик оплачивает Исполнителю оказанные им услуги </w:t>
      </w:r>
      <w:r w:rsidRPr="00A83EC7">
        <w:rPr>
          <w:rFonts w:ascii="Arial" w:hAnsi="Arial" w:cs="Arial"/>
        </w:rPr>
        <w:t>по ставкам, указанным в Приложении №1 к настоящему договору.</w:t>
      </w:r>
    </w:p>
    <w:p w:rsidR="007C79A4" w:rsidRPr="001D336C" w:rsidRDefault="007C79A4" w:rsidP="00D7335C">
      <w:pPr>
        <w:tabs>
          <w:tab w:val="num" w:pos="426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3.2. В течение 5 дней с момента оказания услуг, но не позднее 5 числа месяца, следующего за месяцем оказания услуг, Подрядчик направляет Заказчику счет-фактуру, оформленный в соответствии с требованиями законодательства. </w:t>
      </w:r>
    </w:p>
    <w:p w:rsidR="00A83EC7" w:rsidRDefault="007C79A4" w:rsidP="00D7335C">
      <w:pPr>
        <w:tabs>
          <w:tab w:val="num" w:pos="426"/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3.3. Оплата </w:t>
      </w:r>
      <w:r w:rsidR="00A83EC7">
        <w:rPr>
          <w:rFonts w:ascii="Arial" w:hAnsi="Arial" w:cs="Arial"/>
        </w:rPr>
        <w:t>услуг осуществляется в следующем порядке:</w:t>
      </w:r>
    </w:p>
    <w:p w:rsidR="007C79A4" w:rsidRPr="001D336C" w:rsidRDefault="00A83EC7" w:rsidP="00D7335C">
      <w:pPr>
        <w:tabs>
          <w:tab w:val="num" w:pos="426"/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- 100% предоплата течение </w:t>
      </w:r>
      <w:r w:rsidR="007C79A4" w:rsidRPr="001D336C">
        <w:rPr>
          <w:rFonts w:ascii="Arial" w:hAnsi="Arial" w:cs="Arial"/>
        </w:rPr>
        <w:t>5 (пят</w:t>
      </w:r>
      <w:r>
        <w:rPr>
          <w:rFonts w:ascii="Arial" w:hAnsi="Arial" w:cs="Arial"/>
        </w:rPr>
        <w:t>и)</w:t>
      </w:r>
      <w:r w:rsidR="007C79A4" w:rsidRPr="001D336C">
        <w:rPr>
          <w:rFonts w:ascii="Arial" w:hAnsi="Arial" w:cs="Arial"/>
        </w:rPr>
        <w:t xml:space="preserve"> дней с момента получения Заказ</w:t>
      </w:r>
      <w:r>
        <w:rPr>
          <w:rFonts w:ascii="Arial" w:hAnsi="Arial" w:cs="Arial"/>
        </w:rPr>
        <w:t>чиком счета-фактуры Исполнителя.</w:t>
      </w:r>
      <w:r w:rsidR="007C79A4" w:rsidRPr="001D336C">
        <w:rPr>
          <w:rFonts w:ascii="Arial" w:hAnsi="Arial" w:cs="Arial"/>
        </w:rPr>
        <w:t xml:space="preserve"> 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7C79A4" w:rsidRPr="001D336C" w:rsidRDefault="007C79A4" w:rsidP="00DC625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1D336C">
        <w:rPr>
          <w:rFonts w:ascii="Arial" w:hAnsi="Arial" w:cs="Arial"/>
          <w:b/>
          <w:bCs/>
          <w:u w:val="single"/>
        </w:rPr>
        <w:t>Порядок оказания услуг.</w:t>
      </w:r>
    </w:p>
    <w:p w:rsidR="007C79A4" w:rsidRPr="001D336C" w:rsidRDefault="007C79A4" w:rsidP="00D7335C">
      <w:pPr>
        <w:tabs>
          <w:tab w:val="num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4.1. Исполнитель обязан оказывать услуги добросовестно, качественно, используя компетентный персонал. Исполнитель понимает первостепенное значение и признает приоритет вопросов охраны труда, техники безопасности и защиты окружающей среды при оказании услуг по настоящему Договору.</w:t>
      </w:r>
    </w:p>
    <w:p w:rsidR="007C79A4" w:rsidRPr="001D336C" w:rsidRDefault="007C79A4" w:rsidP="00D7335C">
      <w:pPr>
        <w:tabs>
          <w:tab w:val="num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4.2. Исполнитель несет ответственность за безопасность и исправную работу грузоподъемного и иного оборудования, механизмов, транспортных средств, такелажных приспособлений и оснастки, тары и инструментов, применяемых им для оказания услуг по настоящему Договору, а также для обеспечения контроля технического состояния, за своевременность необходимых испытаний, аттестаций вышеуказанного оборудования, приспособлений и инструментов, как собственных, так и привлекаемых со стороны.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lastRenderedPageBreak/>
        <w:t>4.3. В случаях, когда Исполнитель по причине каких-либо рисков в целях безопасности считает необходимым прекратить работы, Исполнитель должен немедленно уведомить Заказчика об этом факте и его причинах в письменном виде.</w:t>
      </w:r>
    </w:p>
    <w:p w:rsidR="00DC6256" w:rsidRPr="001D336C" w:rsidRDefault="00DC6256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7C79A4" w:rsidRPr="001D336C" w:rsidRDefault="007C79A4" w:rsidP="00DC6256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1D336C">
        <w:rPr>
          <w:rFonts w:ascii="Arial" w:hAnsi="Arial" w:cs="Arial"/>
          <w:b/>
          <w:bCs/>
          <w:u w:val="single"/>
        </w:rPr>
        <w:t>Ответственность сторон.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5.1. Заказчик несет ответственность за своевременность подачи заявок на оказание услуг, а также за достоверность указываемой в них информации.</w:t>
      </w:r>
    </w:p>
    <w:p w:rsidR="007C79A4" w:rsidRPr="001D336C" w:rsidRDefault="007C79A4" w:rsidP="00D7335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5.2. За все нарушения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5.3. Ни одна из сторон не несет ответственность за полное или частичное невыполнение своих обязательств, если такое невыполнение было вызвано обстоятельствами непреодолимой силы: бедствия или их последствия; землетрясения; молнии; тайфуны или ураганы; циклоны; экстремальные ледовые условия или состояние моря; наводнение; пожар; необычайно жестокие погодные условия, которые не могли быть предсказаны; действия социально опасных элементов, актов правительства, имеющего юрисдикцию в территориальном либо контрактном отношении; изменение действующего законодательства; война; гражданские волнения; взрывы или иные похожие события.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5.4. В случае если сторона не в состоянии выполнить свои обязательства по настоящему договору в связи с обстоятельствами непреодолимой силы, она должна не позднее чем в 5-дневный срок уведомить другую сторону в письменной форме о начале и окончании действия форс-мажорных обстоятельств, а также предоставить доказательства того, что данные обстоятельства действительно имели место.</w:t>
      </w:r>
    </w:p>
    <w:p w:rsidR="001D336C" w:rsidRPr="001D336C" w:rsidRDefault="001D336C" w:rsidP="00D7335C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7C79A4" w:rsidRPr="001D336C" w:rsidRDefault="007C79A4" w:rsidP="001D336C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1D336C">
        <w:rPr>
          <w:rFonts w:ascii="Arial" w:hAnsi="Arial" w:cs="Arial"/>
          <w:b/>
          <w:bCs/>
          <w:u w:val="single"/>
        </w:rPr>
        <w:t>Прекращение и расторжение Договора</w:t>
      </w:r>
    </w:p>
    <w:p w:rsidR="00D7335C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6.1. </w:t>
      </w:r>
      <w:r w:rsidR="00D7335C" w:rsidRPr="001D336C">
        <w:rPr>
          <w:rFonts w:ascii="Arial" w:hAnsi="Arial" w:cs="Arial"/>
        </w:rPr>
        <w:t>Настоящий договор</w:t>
      </w:r>
      <w:r w:rsidR="001A35FF" w:rsidRPr="001D336C">
        <w:rPr>
          <w:rFonts w:ascii="Arial" w:hAnsi="Arial" w:cs="Arial"/>
        </w:rPr>
        <w:t xml:space="preserve"> вступает в силу с момента подписания и действует по</w:t>
      </w:r>
      <w:r w:rsidR="004A26FA">
        <w:rPr>
          <w:rFonts w:ascii="Arial" w:hAnsi="Arial" w:cs="Arial"/>
        </w:rPr>
        <w:t xml:space="preserve"> _______________________________</w:t>
      </w:r>
      <w:r w:rsidR="001A35FF" w:rsidRPr="001D336C">
        <w:rPr>
          <w:rFonts w:ascii="Arial" w:hAnsi="Arial" w:cs="Arial"/>
        </w:rPr>
        <w:t>.</w:t>
      </w:r>
      <w:r w:rsidR="001D336C" w:rsidRPr="001D336C">
        <w:rPr>
          <w:rFonts w:ascii="Arial" w:hAnsi="Arial" w:cs="Arial"/>
        </w:rPr>
        <w:t xml:space="preserve"> </w:t>
      </w:r>
    </w:p>
    <w:p w:rsidR="007C79A4" w:rsidRPr="001D336C" w:rsidRDefault="00D7335C" w:rsidP="005873AE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6.2. </w:t>
      </w:r>
      <w:r w:rsidR="007C79A4" w:rsidRPr="001D336C">
        <w:rPr>
          <w:rFonts w:ascii="Arial" w:hAnsi="Arial" w:cs="Arial"/>
        </w:rPr>
        <w:t>Исполнитель вправе расторгнуть договор путем одностороннего отказа от исполнения договора в случае неисполнения Заказчиком обязанностей, предусмотренных разделом 3 настоящего Договора. В этом случае Договор считается расторгнутым с момента получения Заказчиком письменного уведомления Исполнителя о расторжении Договора.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6.3. Стороны могут расторгнуть договор по взаимному письменному соглашению, а также по другим основаниям, предусмотренным законодательством РФ. </w:t>
      </w:r>
    </w:p>
    <w:p w:rsidR="001D336C" w:rsidRPr="001D336C" w:rsidRDefault="007C79A4" w:rsidP="00D7335C">
      <w:pPr>
        <w:tabs>
          <w:tab w:val="num" w:pos="0"/>
          <w:tab w:val="left" w:pos="7663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ab/>
      </w:r>
    </w:p>
    <w:p w:rsidR="007C79A4" w:rsidRPr="001D336C" w:rsidRDefault="007C79A4" w:rsidP="001D336C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1D336C">
        <w:rPr>
          <w:rFonts w:ascii="Arial" w:hAnsi="Arial" w:cs="Arial"/>
          <w:b/>
          <w:bCs/>
          <w:u w:val="single"/>
        </w:rPr>
        <w:t>Конфиденциальность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7.1. Стороны договорились, что любая информация, переданная одной стороной другой в рамках настоящего договора, является конфиденциальной,  если в ней самой не определено иное, если  информация не является общеизвестной на момент ее передачи или на момент сообщения информации сторона уже не владела ею без всяких ограничений и запретов или не получает такую информацию от любой третьей стороны без ограничений. 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7.2. Передача конфиденциальной информации органу государственной власти не считается разглашением конфиденциальной информации в случае, когда такой орган государственной власти уполномочен истребовать соответствующую информацию и предоставление информации имело место быть в рамках предусмотренной законодательством процедуры. При этом стороны обязуются заблаговременно письменно уведомлять друг друга о предстоящей или произошедшей передаче конфиденциальной информации.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7.3. Стороны обязуются не осуществлять опубликование, продажу, обмен либо иное раскрытие информации любой полученной конфиденциальной информации без предварительного письменного согласия другой стороны по договору.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7.4. Правила о неразглашении конфиденциальной информации действуют в пределах срока действия настоящего договора и в течение трех лет с момента прекращения его действия.</w:t>
      </w:r>
    </w:p>
    <w:p w:rsidR="001D336C" w:rsidRPr="001D336C" w:rsidRDefault="001D336C" w:rsidP="00D7335C">
      <w:pPr>
        <w:tabs>
          <w:tab w:val="num" w:pos="0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7C79A4" w:rsidRPr="001D336C" w:rsidRDefault="007C79A4" w:rsidP="001D336C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</w:rPr>
      </w:pPr>
      <w:r w:rsidRPr="001D336C">
        <w:rPr>
          <w:rFonts w:ascii="Arial" w:hAnsi="Arial" w:cs="Arial"/>
          <w:b/>
          <w:bCs/>
          <w:u w:val="single"/>
        </w:rPr>
        <w:t>8. Прочие положения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 xml:space="preserve">8.1. Все переговоры, переписка, которые имели место до подписания настоящего Договора, утрачивают силу с момента подписания настоящего Договора. 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lastRenderedPageBreak/>
        <w:t>8.2. Стороны должны стремиться к разрешению разногласий, возникших в связи с настоящим Договором, посредством переговоров. В случае недостижения согласия, спор передается на рассмотрение Арбитражного суда Сахалинской области.</w:t>
      </w:r>
    </w:p>
    <w:p w:rsidR="007C79A4" w:rsidRPr="001D336C" w:rsidRDefault="007C79A4" w:rsidP="00D7335C">
      <w:pPr>
        <w:tabs>
          <w:tab w:val="num" w:pos="720"/>
          <w:tab w:val="left" w:pos="900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1D336C">
        <w:rPr>
          <w:rFonts w:ascii="Arial" w:hAnsi="Arial" w:cs="Arial"/>
        </w:rPr>
        <w:t>8.3. Настоящий договор составлен в двух экзем</w:t>
      </w:r>
      <w:r w:rsidR="001A35FF" w:rsidRPr="001D336C">
        <w:rPr>
          <w:rFonts w:ascii="Arial" w:hAnsi="Arial" w:cs="Arial"/>
        </w:rPr>
        <w:t>плярах по одному для каждой из С</w:t>
      </w:r>
      <w:r w:rsidRPr="001D336C">
        <w:rPr>
          <w:rFonts w:ascii="Arial" w:hAnsi="Arial" w:cs="Arial"/>
        </w:rPr>
        <w:t>торон.</w:t>
      </w:r>
    </w:p>
    <w:p w:rsidR="00D03888" w:rsidRDefault="00D03888" w:rsidP="00D7335C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</w:rPr>
      </w:pPr>
    </w:p>
    <w:p w:rsidR="00D03888" w:rsidRPr="001D336C" w:rsidRDefault="001D336C" w:rsidP="001D336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D336C">
        <w:rPr>
          <w:rFonts w:ascii="Arial" w:hAnsi="Arial" w:cs="Arial"/>
          <w:b/>
          <w:u w:val="single"/>
        </w:rPr>
        <w:t xml:space="preserve">9. </w:t>
      </w:r>
      <w:r w:rsidR="00D03888" w:rsidRPr="001D336C">
        <w:rPr>
          <w:rFonts w:ascii="Arial" w:hAnsi="Arial" w:cs="Arial"/>
          <w:b/>
          <w:u w:val="single"/>
        </w:rPr>
        <w:t>Р</w:t>
      </w:r>
      <w:r w:rsidRPr="001D336C">
        <w:rPr>
          <w:rFonts w:ascii="Arial" w:hAnsi="Arial" w:cs="Arial"/>
          <w:b/>
          <w:u w:val="single"/>
        </w:rPr>
        <w:t>еквизиты и подписи сторон</w:t>
      </w:r>
    </w:p>
    <w:p w:rsidR="001D336C" w:rsidRDefault="001D336C" w:rsidP="001D336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38"/>
        <w:gridCol w:w="4901"/>
      </w:tblGrid>
      <w:tr w:rsidR="001D336C" w:rsidRPr="00626759" w:rsidTr="00FD3756">
        <w:tc>
          <w:tcPr>
            <w:tcW w:w="4738" w:type="dxa"/>
          </w:tcPr>
          <w:p w:rsidR="001D336C" w:rsidRPr="001D336C" w:rsidRDefault="001D336C" w:rsidP="00FD3756">
            <w:pPr>
              <w:rPr>
                <w:rFonts w:ascii="Arial" w:hAnsi="Arial" w:cs="Arial"/>
                <w:b/>
                <w:u w:val="single"/>
              </w:rPr>
            </w:pPr>
            <w:r w:rsidRPr="001D336C">
              <w:rPr>
                <w:rFonts w:ascii="Arial" w:hAnsi="Arial" w:cs="Arial"/>
                <w:b/>
                <w:u w:val="single"/>
              </w:rPr>
              <w:t>ЗАКАЗЧИК</w:t>
            </w:r>
          </w:p>
          <w:p w:rsidR="004A26FA" w:rsidRDefault="004A26FA" w:rsidP="00FD375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______________________________ </w:t>
            </w:r>
          </w:p>
          <w:p w:rsidR="001D336C" w:rsidRDefault="001D336C" w:rsidP="00FD3756">
            <w:pPr>
              <w:rPr>
                <w:rFonts w:ascii="Arial" w:hAnsi="Arial" w:cs="Arial"/>
                <w:color w:val="000000"/>
              </w:rPr>
            </w:pPr>
            <w:r w:rsidRPr="00626759">
              <w:rPr>
                <w:rFonts w:ascii="Arial" w:hAnsi="Arial" w:cs="Arial"/>
                <w:color w:val="000000"/>
              </w:rPr>
              <w:t>Место нахождения: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A26FA">
              <w:rPr>
                <w:rFonts w:ascii="Arial" w:hAnsi="Arial" w:cs="Arial"/>
                <w:color w:val="000000"/>
              </w:rPr>
              <w:t xml:space="preserve">_______________ </w:t>
            </w:r>
          </w:p>
          <w:p w:rsidR="004A26FA" w:rsidRDefault="004A26FA" w:rsidP="00FD37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________________________________ </w:t>
            </w:r>
          </w:p>
          <w:p w:rsidR="004A26FA" w:rsidRDefault="004A26FA" w:rsidP="00FD37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</w:t>
            </w:r>
          </w:p>
          <w:p w:rsidR="001D336C" w:rsidRDefault="001D336C" w:rsidP="00FD3756">
            <w:pPr>
              <w:rPr>
                <w:rFonts w:ascii="Arial" w:hAnsi="Arial" w:cs="Arial"/>
                <w:color w:val="000000"/>
              </w:rPr>
            </w:pPr>
          </w:p>
          <w:p w:rsidR="0010607D" w:rsidRDefault="0010607D" w:rsidP="00FD3756">
            <w:pPr>
              <w:rPr>
                <w:rFonts w:ascii="Arial" w:hAnsi="Arial" w:cs="Arial"/>
                <w:color w:val="000000"/>
              </w:rPr>
            </w:pPr>
          </w:p>
          <w:p w:rsidR="0010607D" w:rsidRDefault="0010607D" w:rsidP="00FD37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ИНН </w:t>
            </w:r>
            <w:r w:rsidR="004A26FA">
              <w:rPr>
                <w:rFonts w:ascii="Arial" w:hAnsi="Arial" w:cs="Arial"/>
                <w:color w:val="000000"/>
              </w:rPr>
              <w:t>___________</w:t>
            </w:r>
            <w:r>
              <w:rPr>
                <w:rFonts w:ascii="Arial" w:hAnsi="Arial" w:cs="Arial"/>
                <w:color w:val="000000"/>
              </w:rPr>
              <w:t xml:space="preserve"> КПП </w:t>
            </w:r>
            <w:r w:rsidR="004A26FA">
              <w:rPr>
                <w:rFonts w:ascii="Arial" w:hAnsi="Arial" w:cs="Arial"/>
                <w:color w:val="000000"/>
              </w:rPr>
              <w:t>_____________</w:t>
            </w:r>
          </w:p>
          <w:p w:rsidR="0010607D" w:rsidRDefault="0010607D" w:rsidP="00FD37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р/с </w:t>
            </w:r>
            <w:r w:rsidR="004A26FA">
              <w:rPr>
                <w:rFonts w:ascii="Arial" w:hAnsi="Arial" w:cs="Arial"/>
                <w:color w:val="000000"/>
              </w:rPr>
              <w:t>___________________________</w:t>
            </w:r>
          </w:p>
          <w:p w:rsidR="0010607D" w:rsidRDefault="004A26FA" w:rsidP="001060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 </w:t>
            </w:r>
          </w:p>
          <w:p w:rsidR="004A26FA" w:rsidRPr="00626759" w:rsidRDefault="004A26FA" w:rsidP="001060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 </w:t>
            </w:r>
          </w:p>
          <w:p w:rsidR="0010607D" w:rsidRPr="00626759" w:rsidRDefault="004A26FA" w:rsidP="001060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К/с _______________________________</w:t>
            </w:r>
          </w:p>
          <w:p w:rsidR="0010607D" w:rsidRPr="00626759" w:rsidRDefault="0010607D" w:rsidP="0010607D">
            <w:pPr>
              <w:jc w:val="both"/>
              <w:rPr>
                <w:rFonts w:ascii="Arial" w:hAnsi="Arial" w:cs="Arial"/>
              </w:rPr>
            </w:pPr>
            <w:r w:rsidRPr="00626759">
              <w:rPr>
                <w:rFonts w:ascii="Arial" w:hAnsi="Arial" w:cs="Arial"/>
              </w:rPr>
              <w:t xml:space="preserve">БИК </w:t>
            </w:r>
            <w:r w:rsidR="004A26FA">
              <w:rPr>
                <w:rFonts w:ascii="Arial" w:hAnsi="Arial" w:cs="Arial"/>
              </w:rPr>
              <w:t>_____________________________</w:t>
            </w:r>
          </w:p>
          <w:p w:rsidR="001D336C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4A26FA" w:rsidRDefault="004A26FA" w:rsidP="00FD3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1D336C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1D336C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1D336C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E019B9" w:rsidRPr="00626759" w:rsidRDefault="00E019B9" w:rsidP="00FD3756">
            <w:pPr>
              <w:jc w:val="both"/>
              <w:rPr>
                <w:rFonts w:ascii="Arial" w:hAnsi="Arial" w:cs="Arial"/>
              </w:rPr>
            </w:pPr>
          </w:p>
          <w:p w:rsidR="001D336C" w:rsidRPr="00626759" w:rsidRDefault="004A26FA" w:rsidP="00FD3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 /_______________/</w:t>
            </w:r>
          </w:p>
          <w:p w:rsidR="001D336C" w:rsidRPr="00626759" w:rsidRDefault="001D336C" w:rsidP="00FD3756">
            <w:pPr>
              <w:rPr>
                <w:rFonts w:ascii="Arial" w:hAnsi="Arial" w:cs="Arial"/>
              </w:rPr>
            </w:pP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  <w:b/>
              </w:rPr>
            </w:pPr>
            <w:r w:rsidRPr="006267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01" w:type="dxa"/>
          </w:tcPr>
          <w:p w:rsidR="001D336C" w:rsidRPr="001D336C" w:rsidRDefault="001D336C" w:rsidP="00FD3756">
            <w:pPr>
              <w:rPr>
                <w:rFonts w:ascii="Arial" w:hAnsi="Arial" w:cs="Arial"/>
                <w:b/>
                <w:u w:val="single"/>
              </w:rPr>
            </w:pPr>
            <w:r w:rsidRPr="001D336C">
              <w:rPr>
                <w:rFonts w:ascii="Arial" w:hAnsi="Arial" w:cs="Arial"/>
                <w:b/>
                <w:u w:val="single"/>
              </w:rPr>
              <w:t>ИСПОЛНИТЕЛЬ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  <w:b/>
              </w:rPr>
            </w:pPr>
            <w:r w:rsidRPr="00626759">
              <w:rPr>
                <w:rFonts w:ascii="Arial" w:hAnsi="Arial" w:cs="Arial"/>
                <w:b/>
              </w:rPr>
              <w:t>СП ООО «Сахалин-Шельф-Сервис»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нахождения</w:t>
            </w:r>
            <w:r w:rsidRPr="00626759">
              <w:rPr>
                <w:rFonts w:ascii="Arial" w:hAnsi="Arial" w:cs="Arial"/>
              </w:rPr>
              <w:t xml:space="preserve">: 694620, </w:t>
            </w:r>
            <w:r>
              <w:rPr>
                <w:rFonts w:ascii="Arial" w:hAnsi="Arial" w:cs="Arial"/>
              </w:rPr>
              <w:t xml:space="preserve">Россия, Сахалинская область, </w:t>
            </w:r>
            <w:r w:rsidRPr="00626759">
              <w:rPr>
                <w:rFonts w:ascii="Arial" w:hAnsi="Arial" w:cs="Arial"/>
              </w:rPr>
              <w:t>г. Холмск,</w:t>
            </w:r>
            <w:r>
              <w:rPr>
                <w:rFonts w:ascii="Arial" w:hAnsi="Arial" w:cs="Arial"/>
              </w:rPr>
              <w:t xml:space="preserve"> </w:t>
            </w:r>
            <w:r w:rsidRPr="00626759">
              <w:rPr>
                <w:rFonts w:ascii="Arial" w:hAnsi="Arial" w:cs="Arial"/>
              </w:rPr>
              <w:t>Лесозаводская, 159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 w:rsidRPr="00626759">
              <w:rPr>
                <w:rFonts w:ascii="Arial" w:hAnsi="Arial" w:cs="Arial"/>
              </w:rPr>
              <w:t>Почтовый адрес</w:t>
            </w:r>
            <w:r w:rsidR="00E019B9">
              <w:rPr>
                <w:rFonts w:ascii="Arial" w:hAnsi="Arial" w:cs="Arial"/>
              </w:rPr>
              <w:t xml:space="preserve"> аппарата управления</w:t>
            </w:r>
            <w:r w:rsidRPr="00626759">
              <w:rPr>
                <w:rFonts w:ascii="Arial" w:hAnsi="Arial" w:cs="Arial"/>
              </w:rPr>
              <w:t>: 693023, Южно-Сахалинск, ул. Пограничная, 1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 w:rsidRPr="00626759">
              <w:rPr>
                <w:rFonts w:ascii="Arial" w:hAnsi="Arial" w:cs="Arial"/>
              </w:rPr>
              <w:t>ИНН 6501090599/ КПП 650901001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 w:rsidRPr="00626759">
              <w:rPr>
                <w:rFonts w:ascii="Arial" w:hAnsi="Arial" w:cs="Arial"/>
              </w:rPr>
              <w:t>Р/с 40702810850340109208</w:t>
            </w:r>
          </w:p>
          <w:p w:rsidR="001D336C" w:rsidRPr="00626759" w:rsidRDefault="00E019B9" w:rsidP="00FD3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Дальневосточный банк П</w:t>
            </w:r>
            <w:r w:rsidR="001D336C" w:rsidRPr="00626759">
              <w:rPr>
                <w:rFonts w:ascii="Arial" w:hAnsi="Arial" w:cs="Arial"/>
              </w:rPr>
              <w:t>АО «Сбербанк России» г.</w:t>
            </w:r>
            <w:r w:rsidR="001D336C">
              <w:rPr>
                <w:rFonts w:ascii="Arial" w:hAnsi="Arial" w:cs="Arial"/>
              </w:rPr>
              <w:t xml:space="preserve"> </w:t>
            </w:r>
            <w:r w:rsidR="001D336C" w:rsidRPr="00626759">
              <w:rPr>
                <w:rFonts w:ascii="Arial" w:hAnsi="Arial" w:cs="Arial"/>
              </w:rPr>
              <w:t>Хабаровск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К/с 30101810</w:t>
            </w:r>
            <w:r w:rsidRPr="00626759">
              <w:rPr>
                <w:rFonts w:ascii="Arial" w:hAnsi="Arial" w:cs="Arial"/>
              </w:rPr>
              <w:t xml:space="preserve">600000000608 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 w:rsidRPr="00626759">
              <w:rPr>
                <w:rFonts w:ascii="Arial" w:hAnsi="Arial" w:cs="Arial"/>
              </w:rPr>
              <w:t>БИК 040813608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 w:rsidRPr="00626759">
              <w:rPr>
                <w:rFonts w:ascii="Arial" w:hAnsi="Arial" w:cs="Arial"/>
              </w:rPr>
              <w:t>Генеральный директор</w:t>
            </w:r>
          </w:p>
          <w:p w:rsidR="001D336C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  <w:r w:rsidR="00E019B9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</w:t>
            </w:r>
            <w:r w:rsidR="00E019B9">
              <w:rPr>
                <w:rFonts w:ascii="Arial" w:hAnsi="Arial" w:cs="Arial"/>
              </w:rPr>
              <w:t>_____ А.В. Шаталов</w:t>
            </w:r>
          </w:p>
          <w:p w:rsidR="001D336C" w:rsidRPr="00626759" w:rsidRDefault="001D336C" w:rsidP="00FD3756">
            <w:pPr>
              <w:jc w:val="both"/>
              <w:rPr>
                <w:rFonts w:ascii="Arial" w:hAnsi="Arial" w:cs="Arial"/>
              </w:rPr>
            </w:pPr>
          </w:p>
          <w:p w:rsidR="001D336C" w:rsidRPr="00626759" w:rsidRDefault="001D336C" w:rsidP="00FD3756">
            <w:pPr>
              <w:rPr>
                <w:rFonts w:ascii="Arial" w:hAnsi="Arial" w:cs="Arial"/>
                <w:b/>
              </w:rPr>
            </w:pPr>
          </w:p>
        </w:tc>
      </w:tr>
    </w:tbl>
    <w:p w:rsidR="001D336C" w:rsidRPr="001D336C" w:rsidRDefault="001D336C" w:rsidP="001D336C">
      <w:pPr>
        <w:spacing w:after="0" w:line="240" w:lineRule="auto"/>
        <w:jc w:val="center"/>
        <w:rPr>
          <w:rFonts w:ascii="Arial" w:hAnsi="Arial" w:cs="Arial"/>
          <w:b/>
        </w:rPr>
      </w:pPr>
    </w:p>
    <w:p w:rsidR="00D03888" w:rsidRPr="001D336C" w:rsidRDefault="00D03888" w:rsidP="00D7335C">
      <w:pPr>
        <w:spacing w:after="0" w:line="240" w:lineRule="auto"/>
        <w:ind w:firstLine="567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8250C" w:rsidRPr="001D336C" w:rsidRDefault="00F8250C" w:rsidP="00D7335C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FE0EAB" w:rsidRPr="001D336C" w:rsidRDefault="00FE0EAB" w:rsidP="00D7335C">
      <w:pPr>
        <w:spacing w:after="0" w:line="240" w:lineRule="auto"/>
        <w:ind w:firstLine="567"/>
        <w:rPr>
          <w:rFonts w:ascii="Arial" w:hAnsi="Arial" w:cs="Arial"/>
          <w:b/>
        </w:rPr>
      </w:pPr>
    </w:p>
    <w:p w:rsidR="00EB483C" w:rsidRPr="007C79A4" w:rsidRDefault="00EB483C" w:rsidP="00D7335C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EB483C" w:rsidRPr="007C79A4" w:rsidSect="00DC625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1E" w:rsidRDefault="00C9451E" w:rsidP="00AA0122">
      <w:pPr>
        <w:spacing w:after="0" w:line="240" w:lineRule="auto"/>
      </w:pPr>
      <w:r>
        <w:separator/>
      </w:r>
    </w:p>
  </w:endnote>
  <w:endnote w:type="continuationSeparator" w:id="0">
    <w:p w:rsidR="00C9451E" w:rsidRDefault="00C9451E" w:rsidP="00AA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5514361"/>
    </w:sdtPr>
    <w:sdtEndPr>
      <w:rPr>
        <w:rFonts w:ascii="Arial" w:hAnsi="Arial" w:cs="Arial"/>
      </w:rPr>
    </w:sdtEndPr>
    <w:sdtContent>
      <w:p w:rsidR="00D7335C" w:rsidRPr="00DC6256" w:rsidRDefault="003465B0">
        <w:pPr>
          <w:pStyle w:val="a9"/>
          <w:jc w:val="right"/>
          <w:rPr>
            <w:rFonts w:ascii="Arial" w:hAnsi="Arial" w:cs="Arial"/>
            <w:sz w:val="18"/>
            <w:szCs w:val="18"/>
          </w:rPr>
        </w:pPr>
        <w:r w:rsidRPr="00DC6256">
          <w:rPr>
            <w:rFonts w:ascii="Arial" w:hAnsi="Arial" w:cs="Arial"/>
            <w:sz w:val="18"/>
            <w:szCs w:val="18"/>
          </w:rPr>
          <w:fldChar w:fldCharType="begin"/>
        </w:r>
        <w:r w:rsidR="00D7335C" w:rsidRPr="00DC625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C6256">
          <w:rPr>
            <w:rFonts w:ascii="Arial" w:hAnsi="Arial" w:cs="Arial"/>
            <w:sz w:val="18"/>
            <w:szCs w:val="18"/>
          </w:rPr>
          <w:fldChar w:fldCharType="separate"/>
        </w:r>
        <w:r w:rsidR="002A53B7">
          <w:rPr>
            <w:rFonts w:ascii="Arial" w:hAnsi="Arial" w:cs="Arial"/>
            <w:noProof/>
            <w:sz w:val="18"/>
            <w:szCs w:val="18"/>
          </w:rPr>
          <w:t>2</w:t>
        </w:r>
        <w:r w:rsidRPr="00DC625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D7335C" w:rsidRDefault="00D733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1E" w:rsidRDefault="00C9451E" w:rsidP="00AA0122">
      <w:pPr>
        <w:spacing w:after="0" w:line="240" w:lineRule="auto"/>
      </w:pPr>
      <w:r>
        <w:separator/>
      </w:r>
    </w:p>
  </w:footnote>
  <w:footnote w:type="continuationSeparator" w:id="0">
    <w:p w:rsidR="00C9451E" w:rsidRDefault="00C9451E" w:rsidP="00AA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C5B"/>
    <w:multiLevelType w:val="hybridMultilevel"/>
    <w:tmpl w:val="631C8B0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34FB4"/>
    <w:multiLevelType w:val="multilevel"/>
    <w:tmpl w:val="F002402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093B40C3"/>
    <w:multiLevelType w:val="hybridMultilevel"/>
    <w:tmpl w:val="7B70D82A"/>
    <w:lvl w:ilvl="0" w:tplc="2B884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C1619E"/>
    <w:multiLevelType w:val="multilevel"/>
    <w:tmpl w:val="44C6D1F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07" w:hanging="540"/>
      </w:pPr>
    </w:lvl>
    <w:lvl w:ilvl="2">
      <w:start w:val="5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3BDF2590"/>
    <w:multiLevelType w:val="hybridMultilevel"/>
    <w:tmpl w:val="717CFB72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48912022"/>
    <w:multiLevelType w:val="hybridMultilevel"/>
    <w:tmpl w:val="76F2A2B4"/>
    <w:lvl w:ilvl="0" w:tplc="6374E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327F0C">
      <w:numFmt w:val="none"/>
      <w:lvlText w:val=""/>
      <w:lvlJc w:val="left"/>
      <w:pPr>
        <w:tabs>
          <w:tab w:val="num" w:pos="360"/>
        </w:tabs>
      </w:pPr>
    </w:lvl>
    <w:lvl w:ilvl="2" w:tplc="7FFC81C0">
      <w:numFmt w:val="none"/>
      <w:lvlText w:val=""/>
      <w:lvlJc w:val="left"/>
      <w:pPr>
        <w:tabs>
          <w:tab w:val="num" w:pos="360"/>
        </w:tabs>
      </w:pPr>
    </w:lvl>
    <w:lvl w:ilvl="3" w:tplc="3744AF2C">
      <w:numFmt w:val="none"/>
      <w:lvlText w:val=""/>
      <w:lvlJc w:val="left"/>
      <w:pPr>
        <w:tabs>
          <w:tab w:val="num" w:pos="360"/>
        </w:tabs>
      </w:pPr>
    </w:lvl>
    <w:lvl w:ilvl="4" w:tplc="AB6CC07A">
      <w:numFmt w:val="none"/>
      <w:lvlText w:val=""/>
      <w:lvlJc w:val="left"/>
      <w:pPr>
        <w:tabs>
          <w:tab w:val="num" w:pos="360"/>
        </w:tabs>
      </w:pPr>
    </w:lvl>
    <w:lvl w:ilvl="5" w:tplc="84927A36">
      <w:numFmt w:val="none"/>
      <w:lvlText w:val=""/>
      <w:lvlJc w:val="left"/>
      <w:pPr>
        <w:tabs>
          <w:tab w:val="num" w:pos="360"/>
        </w:tabs>
      </w:pPr>
    </w:lvl>
    <w:lvl w:ilvl="6" w:tplc="D1C2799A">
      <w:numFmt w:val="none"/>
      <w:lvlText w:val=""/>
      <w:lvlJc w:val="left"/>
      <w:pPr>
        <w:tabs>
          <w:tab w:val="num" w:pos="360"/>
        </w:tabs>
      </w:pPr>
    </w:lvl>
    <w:lvl w:ilvl="7" w:tplc="92182F62">
      <w:numFmt w:val="none"/>
      <w:lvlText w:val=""/>
      <w:lvlJc w:val="left"/>
      <w:pPr>
        <w:tabs>
          <w:tab w:val="num" w:pos="360"/>
        </w:tabs>
      </w:pPr>
    </w:lvl>
    <w:lvl w:ilvl="8" w:tplc="4BF6A5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6976A6F"/>
    <w:multiLevelType w:val="multilevel"/>
    <w:tmpl w:val="69BA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2377E5E"/>
    <w:multiLevelType w:val="hybridMultilevel"/>
    <w:tmpl w:val="5F9083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A9625AF"/>
    <w:multiLevelType w:val="hybridMultilevel"/>
    <w:tmpl w:val="7B70D82A"/>
    <w:lvl w:ilvl="0" w:tplc="2B884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D10161"/>
    <w:multiLevelType w:val="hybridMultilevel"/>
    <w:tmpl w:val="F9F24B52"/>
    <w:lvl w:ilvl="0" w:tplc="80FCBF36">
      <w:start w:val="15"/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10">
    <w:nsid w:val="7EC474E0"/>
    <w:multiLevelType w:val="hybridMultilevel"/>
    <w:tmpl w:val="1FD0CE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888"/>
    <w:rsid w:val="000060CB"/>
    <w:rsid w:val="000068CF"/>
    <w:rsid w:val="00006907"/>
    <w:rsid w:val="00010224"/>
    <w:rsid w:val="000104D4"/>
    <w:rsid w:val="00013CE4"/>
    <w:rsid w:val="000142FC"/>
    <w:rsid w:val="000218A8"/>
    <w:rsid w:val="0006120F"/>
    <w:rsid w:val="00065BB7"/>
    <w:rsid w:val="00066CEE"/>
    <w:rsid w:val="000703FB"/>
    <w:rsid w:val="000754E6"/>
    <w:rsid w:val="000763A7"/>
    <w:rsid w:val="000773D7"/>
    <w:rsid w:val="00086A54"/>
    <w:rsid w:val="00090794"/>
    <w:rsid w:val="00093EA6"/>
    <w:rsid w:val="00097C9B"/>
    <w:rsid w:val="000A1FCF"/>
    <w:rsid w:val="000B2B66"/>
    <w:rsid w:val="000B50DE"/>
    <w:rsid w:val="000D6002"/>
    <w:rsid w:val="000D7B3E"/>
    <w:rsid w:val="000E5AF8"/>
    <w:rsid w:val="000E660A"/>
    <w:rsid w:val="000F4DE0"/>
    <w:rsid w:val="00100CA9"/>
    <w:rsid w:val="00104432"/>
    <w:rsid w:val="0010607D"/>
    <w:rsid w:val="001257FE"/>
    <w:rsid w:val="0013084B"/>
    <w:rsid w:val="00130F89"/>
    <w:rsid w:val="00151B7F"/>
    <w:rsid w:val="00157314"/>
    <w:rsid w:val="0017796B"/>
    <w:rsid w:val="0018305E"/>
    <w:rsid w:val="00184635"/>
    <w:rsid w:val="00187B0B"/>
    <w:rsid w:val="00194F50"/>
    <w:rsid w:val="001A35FF"/>
    <w:rsid w:val="001A75EA"/>
    <w:rsid w:val="001D336C"/>
    <w:rsid w:val="001D593E"/>
    <w:rsid w:val="001E23E6"/>
    <w:rsid w:val="001E73A8"/>
    <w:rsid w:val="001F0FAD"/>
    <w:rsid w:val="001F3915"/>
    <w:rsid w:val="001F3E5F"/>
    <w:rsid w:val="001F576C"/>
    <w:rsid w:val="00201663"/>
    <w:rsid w:val="002105D5"/>
    <w:rsid w:val="00231144"/>
    <w:rsid w:val="002366E3"/>
    <w:rsid w:val="00243070"/>
    <w:rsid w:val="002438C7"/>
    <w:rsid w:val="00245602"/>
    <w:rsid w:val="00245DB0"/>
    <w:rsid w:val="0024733B"/>
    <w:rsid w:val="00255718"/>
    <w:rsid w:val="002630B7"/>
    <w:rsid w:val="00280CCA"/>
    <w:rsid w:val="00286EC5"/>
    <w:rsid w:val="00287CB0"/>
    <w:rsid w:val="002957A1"/>
    <w:rsid w:val="002A40FD"/>
    <w:rsid w:val="002A53B7"/>
    <w:rsid w:val="002A7686"/>
    <w:rsid w:val="002B02B5"/>
    <w:rsid w:val="002B269F"/>
    <w:rsid w:val="002B3DA7"/>
    <w:rsid w:val="002B695D"/>
    <w:rsid w:val="002C25FE"/>
    <w:rsid w:val="002C413D"/>
    <w:rsid w:val="002D72B7"/>
    <w:rsid w:val="002E359E"/>
    <w:rsid w:val="002E7B0A"/>
    <w:rsid w:val="002F0774"/>
    <w:rsid w:val="0030401A"/>
    <w:rsid w:val="00306B86"/>
    <w:rsid w:val="00312B50"/>
    <w:rsid w:val="00321A80"/>
    <w:rsid w:val="00323511"/>
    <w:rsid w:val="00330580"/>
    <w:rsid w:val="00340735"/>
    <w:rsid w:val="003465B0"/>
    <w:rsid w:val="00352957"/>
    <w:rsid w:val="003749A1"/>
    <w:rsid w:val="0039327B"/>
    <w:rsid w:val="0039341F"/>
    <w:rsid w:val="003B72CF"/>
    <w:rsid w:val="003D64D5"/>
    <w:rsid w:val="003E2288"/>
    <w:rsid w:val="003E41B0"/>
    <w:rsid w:val="003E75A1"/>
    <w:rsid w:val="003E7D96"/>
    <w:rsid w:val="003F5503"/>
    <w:rsid w:val="003F6D11"/>
    <w:rsid w:val="004046F2"/>
    <w:rsid w:val="004104C8"/>
    <w:rsid w:val="00411FFB"/>
    <w:rsid w:val="00417336"/>
    <w:rsid w:val="00421521"/>
    <w:rsid w:val="004323C0"/>
    <w:rsid w:val="004415FF"/>
    <w:rsid w:val="00442E2B"/>
    <w:rsid w:val="004450FF"/>
    <w:rsid w:val="00450357"/>
    <w:rsid w:val="00453897"/>
    <w:rsid w:val="004607EF"/>
    <w:rsid w:val="00460A86"/>
    <w:rsid w:val="0046458B"/>
    <w:rsid w:val="0047055B"/>
    <w:rsid w:val="0047789F"/>
    <w:rsid w:val="00481AA0"/>
    <w:rsid w:val="00485C29"/>
    <w:rsid w:val="00485CFB"/>
    <w:rsid w:val="00491054"/>
    <w:rsid w:val="00493751"/>
    <w:rsid w:val="004968F1"/>
    <w:rsid w:val="004A26FA"/>
    <w:rsid w:val="004A4389"/>
    <w:rsid w:val="004B12C5"/>
    <w:rsid w:val="004C2136"/>
    <w:rsid w:val="004E3D2F"/>
    <w:rsid w:val="004F5972"/>
    <w:rsid w:val="004F5A5B"/>
    <w:rsid w:val="005000EA"/>
    <w:rsid w:val="005022E4"/>
    <w:rsid w:val="00507CEE"/>
    <w:rsid w:val="0051171A"/>
    <w:rsid w:val="005158EC"/>
    <w:rsid w:val="0051730F"/>
    <w:rsid w:val="0052084F"/>
    <w:rsid w:val="00520A52"/>
    <w:rsid w:val="00524589"/>
    <w:rsid w:val="0052504E"/>
    <w:rsid w:val="00540831"/>
    <w:rsid w:val="0054446F"/>
    <w:rsid w:val="005532C6"/>
    <w:rsid w:val="00560165"/>
    <w:rsid w:val="00562866"/>
    <w:rsid w:val="00564DF1"/>
    <w:rsid w:val="00565070"/>
    <w:rsid w:val="00571772"/>
    <w:rsid w:val="005730B4"/>
    <w:rsid w:val="005758BC"/>
    <w:rsid w:val="005810B6"/>
    <w:rsid w:val="0058237B"/>
    <w:rsid w:val="00583FCC"/>
    <w:rsid w:val="00586829"/>
    <w:rsid w:val="005873AE"/>
    <w:rsid w:val="00595799"/>
    <w:rsid w:val="005B1150"/>
    <w:rsid w:val="005B16F1"/>
    <w:rsid w:val="005B1FA0"/>
    <w:rsid w:val="005D1347"/>
    <w:rsid w:val="005D5442"/>
    <w:rsid w:val="005E6EB1"/>
    <w:rsid w:val="005E741B"/>
    <w:rsid w:val="005F6A82"/>
    <w:rsid w:val="0060359B"/>
    <w:rsid w:val="006130D6"/>
    <w:rsid w:val="0061497D"/>
    <w:rsid w:val="0062151B"/>
    <w:rsid w:val="0062434B"/>
    <w:rsid w:val="00625550"/>
    <w:rsid w:val="00625789"/>
    <w:rsid w:val="00631350"/>
    <w:rsid w:val="00631461"/>
    <w:rsid w:val="0064083B"/>
    <w:rsid w:val="00650F32"/>
    <w:rsid w:val="00657367"/>
    <w:rsid w:val="006733E0"/>
    <w:rsid w:val="006745C1"/>
    <w:rsid w:val="00677BFC"/>
    <w:rsid w:val="00687D8B"/>
    <w:rsid w:val="00691598"/>
    <w:rsid w:val="00691E6B"/>
    <w:rsid w:val="00694855"/>
    <w:rsid w:val="006A43FC"/>
    <w:rsid w:val="006B0A78"/>
    <w:rsid w:val="006B3843"/>
    <w:rsid w:val="006B72A4"/>
    <w:rsid w:val="006D1B21"/>
    <w:rsid w:val="006D5BF0"/>
    <w:rsid w:val="006E60CC"/>
    <w:rsid w:val="007021E8"/>
    <w:rsid w:val="007144E2"/>
    <w:rsid w:val="007216AE"/>
    <w:rsid w:val="0073245C"/>
    <w:rsid w:val="007408BA"/>
    <w:rsid w:val="00743B24"/>
    <w:rsid w:val="007458AE"/>
    <w:rsid w:val="00764383"/>
    <w:rsid w:val="00764A2F"/>
    <w:rsid w:val="00766F03"/>
    <w:rsid w:val="007744D1"/>
    <w:rsid w:val="007751B3"/>
    <w:rsid w:val="00775C04"/>
    <w:rsid w:val="007761B9"/>
    <w:rsid w:val="00784A2D"/>
    <w:rsid w:val="00792B3B"/>
    <w:rsid w:val="007956D8"/>
    <w:rsid w:val="007A1A38"/>
    <w:rsid w:val="007A39F9"/>
    <w:rsid w:val="007A46C1"/>
    <w:rsid w:val="007A6EA1"/>
    <w:rsid w:val="007B786D"/>
    <w:rsid w:val="007C79A4"/>
    <w:rsid w:val="007D0114"/>
    <w:rsid w:val="007D488C"/>
    <w:rsid w:val="007E0C35"/>
    <w:rsid w:val="007E32CA"/>
    <w:rsid w:val="007E7741"/>
    <w:rsid w:val="007E7A0A"/>
    <w:rsid w:val="007E7A47"/>
    <w:rsid w:val="00803663"/>
    <w:rsid w:val="00814955"/>
    <w:rsid w:val="00817CFB"/>
    <w:rsid w:val="00820627"/>
    <w:rsid w:val="00821185"/>
    <w:rsid w:val="00823655"/>
    <w:rsid w:val="0083107D"/>
    <w:rsid w:val="008357B0"/>
    <w:rsid w:val="00835C0F"/>
    <w:rsid w:val="0084715A"/>
    <w:rsid w:val="00851A29"/>
    <w:rsid w:val="008546C2"/>
    <w:rsid w:val="008571CC"/>
    <w:rsid w:val="008572A0"/>
    <w:rsid w:val="008617FD"/>
    <w:rsid w:val="00862AD2"/>
    <w:rsid w:val="00863BB4"/>
    <w:rsid w:val="00867F11"/>
    <w:rsid w:val="008861DD"/>
    <w:rsid w:val="008A125F"/>
    <w:rsid w:val="008A5262"/>
    <w:rsid w:val="008D0F26"/>
    <w:rsid w:val="008D3B1A"/>
    <w:rsid w:val="008D42AC"/>
    <w:rsid w:val="008D74AF"/>
    <w:rsid w:val="008E099F"/>
    <w:rsid w:val="008E682D"/>
    <w:rsid w:val="008F3B4A"/>
    <w:rsid w:val="009249FE"/>
    <w:rsid w:val="00924EA4"/>
    <w:rsid w:val="0092700E"/>
    <w:rsid w:val="00927A1D"/>
    <w:rsid w:val="009319A1"/>
    <w:rsid w:val="0093796C"/>
    <w:rsid w:val="00954469"/>
    <w:rsid w:val="00956AAE"/>
    <w:rsid w:val="0096091B"/>
    <w:rsid w:val="00962DD2"/>
    <w:rsid w:val="009670DF"/>
    <w:rsid w:val="009739F1"/>
    <w:rsid w:val="00977F5A"/>
    <w:rsid w:val="009922F1"/>
    <w:rsid w:val="0099540D"/>
    <w:rsid w:val="00995D92"/>
    <w:rsid w:val="009A1A71"/>
    <w:rsid w:val="009B6EDA"/>
    <w:rsid w:val="009D25AB"/>
    <w:rsid w:val="009F0A4D"/>
    <w:rsid w:val="009F3090"/>
    <w:rsid w:val="009F43FD"/>
    <w:rsid w:val="009F7F7B"/>
    <w:rsid w:val="00A07A20"/>
    <w:rsid w:val="00A14A47"/>
    <w:rsid w:val="00A32FBD"/>
    <w:rsid w:val="00A52F4D"/>
    <w:rsid w:val="00A531F6"/>
    <w:rsid w:val="00A56CDF"/>
    <w:rsid w:val="00A63260"/>
    <w:rsid w:val="00A64997"/>
    <w:rsid w:val="00A717D8"/>
    <w:rsid w:val="00A74F15"/>
    <w:rsid w:val="00A7531D"/>
    <w:rsid w:val="00A76D21"/>
    <w:rsid w:val="00A77FF5"/>
    <w:rsid w:val="00A83C39"/>
    <w:rsid w:val="00A83EC7"/>
    <w:rsid w:val="00A84A81"/>
    <w:rsid w:val="00A86BE9"/>
    <w:rsid w:val="00A9518F"/>
    <w:rsid w:val="00AA0122"/>
    <w:rsid w:val="00AC547A"/>
    <w:rsid w:val="00AC7744"/>
    <w:rsid w:val="00AF31DD"/>
    <w:rsid w:val="00B04521"/>
    <w:rsid w:val="00B0626E"/>
    <w:rsid w:val="00B13554"/>
    <w:rsid w:val="00B2260E"/>
    <w:rsid w:val="00B33288"/>
    <w:rsid w:val="00B53FFF"/>
    <w:rsid w:val="00B54174"/>
    <w:rsid w:val="00B57225"/>
    <w:rsid w:val="00B5740D"/>
    <w:rsid w:val="00B63F1A"/>
    <w:rsid w:val="00B704EA"/>
    <w:rsid w:val="00B75693"/>
    <w:rsid w:val="00B76B62"/>
    <w:rsid w:val="00B802B5"/>
    <w:rsid w:val="00B91C8D"/>
    <w:rsid w:val="00B933E4"/>
    <w:rsid w:val="00BA60A2"/>
    <w:rsid w:val="00BB276E"/>
    <w:rsid w:val="00BB6130"/>
    <w:rsid w:val="00BB767F"/>
    <w:rsid w:val="00BC664A"/>
    <w:rsid w:val="00BD2090"/>
    <w:rsid w:val="00BD2CA3"/>
    <w:rsid w:val="00BD4660"/>
    <w:rsid w:val="00BD62FF"/>
    <w:rsid w:val="00BE2274"/>
    <w:rsid w:val="00BE5794"/>
    <w:rsid w:val="00BE7ADE"/>
    <w:rsid w:val="00BF1ED9"/>
    <w:rsid w:val="00BF77F6"/>
    <w:rsid w:val="00C05F58"/>
    <w:rsid w:val="00C11761"/>
    <w:rsid w:val="00C22937"/>
    <w:rsid w:val="00C254A4"/>
    <w:rsid w:val="00C30094"/>
    <w:rsid w:val="00C34F3D"/>
    <w:rsid w:val="00C4747F"/>
    <w:rsid w:val="00C47B23"/>
    <w:rsid w:val="00C50FC0"/>
    <w:rsid w:val="00C55753"/>
    <w:rsid w:val="00C77E4E"/>
    <w:rsid w:val="00C80057"/>
    <w:rsid w:val="00C8034F"/>
    <w:rsid w:val="00C85F29"/>
    <w:rsid w:val="00C9451E"/>
    <w:rsid w:val="00C95037"/>
    <w:rsid w:val="00CA301B"/>
    <w:rsid w:val="00CA587E"/>
    <w:rsid w:val="00CA68BE"/>
    <w:rsid w:val="00CB6D6A"/>
    <w:rsid w:val="00CC0581"/>
    <w:rsid w:val="00CC7679"/>
    <w:rsid w:val="00CD0DF3"/>
    <w:rsid w:val="00CE58CF"/>
    <w:rsid w:val="00CF26FD"/>
    <w:rsid w:val="00CF53D5"/>
    <w:rsid w:val="00D01EB2"/>
    <w:rsid w:val="00D0308B"/>
    <w:rsid w:val="00D03888"/>
    <w:rsid w:val="00D0716D"/>
    <w:rsid w:val="00D11F54"/>
    <w:rsid w:val="00D22810"/>
    <w:rsid w:val="00D22BB1"/>
    <w:rsid w:val="00D26632"/>
    <w:rsid w:val="00D5287B"/>
    <w:rsid w:val="00D57CC9"/>
    <w:rsid w:val="00D677BF"/>
    <w:rsid w:val="00D7335C"/>
    <w:rsid w:val="00D82CC9"/>
    <w:rsid w:val="00D8515E"/>
    <w:rsid w:val="00D93D11"/>
    <w:rsid w:val="00D97951"/>
    <w:rsid w:val="00DA3B8A"/>
    <w:rsid w:val="00DB5A78"/>
    <w:rsid w:val="00DC3452"/>
    <w:rsid w:val="00DC6256"/>
    <w:rsid w:val="00DC7497"/>
    <w:rsid w:val="00DD27FE"/>
    <w:rsid w:val="00DD4AAD"/>
    <w:rsid w:val="00DE2CEB"/>
    <w:rsid w:val="00DE54EC"/>
    <w:rsid w:val="00DF2D5B"/>
    <w:rsid w:val="00DF49FC"/>
    <w:rsid w:val="00E019B9"/>
    <w:rsid w:val="00E04AB4"/>
    <w:rsid w:val="00E06EE6"/>
    <w:rsid w:val="00E138CE"/>
    <w:rsid w:val="00E15556"/>
    <w:rsid w:val="00E21B47"/>
    <w:rsid w:val="00E25B71"/>
    <w:rsid w:val="00E46E6D"/>
    <w:rsid w:val="00E66057"/>
    <w:rsid w:val="00E7309F"/>
    <w:rsid w:val="00E7388B"/>
    <w:rsid w:val="00E753ED"/>
    <w:rsid w:val="00E80BAA"/>
    <w:rsid w:val="00E85856"/>
    <w:rsid w:val="00E96EDC"/>
    <w:rsid w:val="00EA19B4"/>
    <w:rsid w:val="00EA2E15"/>
    <w:rsid w:val="00EB04C1"/>
    <w:rsid w:val="00EB483C"/>
    <w:rsid w:val="00EC0F7F"/>
    <w:rsid w:val="00EC1AC2"/>
    <w:rsid w:val="00EC2696"/>
    <w:rsid w:val="00EC517C"/>
    <w:rsid w:val="00ED7237"/>
    <w:rsid w:val="00EE6F34"/>
    <w:rsid w:val="00EF58AB"/>
    <w:rsid w:val="00EF64A4"/>
    <w:rsid w:val="00F014A7"/>
    <w:rsid w:val="00F028D8"/>
    <w:rsid w:val="00F033E8"/>
    <w:rsid w:val="00F17750"/>
    <w:rsid w:val="00F22DD6"/>
    <w:rsid w:val="00F3616C"/>
    <w:rsid w:val="00F4453D"/>
    <w:rsid w:val="00F44F61"/>
    <w:rsid w:val="00F61019"/>
    <w:rsid w:val="00F657E1"/>
    <w:rsid w:val="00F66DF2"/>
    <w:rsid w:val="00F8250C"/>
    <w:rsid w:val="00F837B5"/>
    <w:rsid w:val="00F96D92"/>
    <w:rsid w:val="00FA7932"/>
    <w:rsid w:val="00FB158D"/>
    <w:rsid w:val="00FD09AE"/>
    <w:rsid w:val="00FD4DE9"/>
    <w:rsid w:val="00FD509B"/>
    <w:rsid w:val="00FE0EAB"/>
    <w:rsid w:val="00FE22F1"/>
    <w:rsid w:val="00FE24AE"/>
    <w:rsid w:val="00FE276F"/>
    <w:rsid w:val="00FE3874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8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E2CEB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E2CE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2CEB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color w:val="0000FF"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E2CE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color w:val="0000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E2C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E2CEB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CEB"/>
    <w:rPr>
      <w:rFonts w:ascii="Times New Roman" w:eastAsia="Times New Roman" w:hAnsi="Times New Roman" w:cs="Times New Roman"/>
      <w:b/>
      <w:bCs/>
      <w:i/>
      <w:iCs/>
      <w:color w:val="0000FF"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E2CEB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ru-RU"/>
    </w:rPr>
  </w:style>
  <w:style w:type="character" w:styleId="a4">
    <w:name w:val="Hyperlink"/>
    <w:basedOn w:val="a0"/>
    <w:rsid w:val="00691598"/>
    <w:rPr>
      <w:color w:val="0000FF"/>
      <w:u w:val="single"/>
    </w:rPr>
  </w:style>
  <w:style w:type="paragraph" w:styleId="a5">
    <w:name w:val="Body Text"/>
    <w:basedOn w:val="a"/>
    <w:link w:val="a6"/>
    <w:rsid w:val="00691598"/>
    <w:pPr>
      <w:overflowPunct w:val="0"/>
      <w:autoSpaceDE w:val="0"/>
      <w:autoSpaceDN w:val="0"/>
      <w:adjustRightInd w:val="0"/>
      <w:spacing w:before="840" w:after="0" w:line="180" w:lineRule="auto"/>
      <w:jc w:val="both"/>
      <w:textAlignment w:val="baseline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915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012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0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012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F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B4A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7336"/>
    <w:pPr>
      <w:ind w:left="720"/>
    </w:pPr>
    <w:rPr>
      <w:rFonts w:eastAsiaTheme="minorHAns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5717-1069-4BBB-AD66-317E1AD8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3S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ErmAV</dc:creator>
  <cp:lastModifiedBy>Якушева О.А.</cp:lastModifiedBy>
  <cp:revision>2</cp:revision>
  <cp:lastPrinted>2024-05-23T00:25:00Z</cp:lastPrinted>
  <dcterms:created xsi:type="dcterms:W3CDTF">2024-05-23T03:21:00Z</dcterms:created>
  <dcterms:modified xsi:type="dcterms:W3CDTF">2024-05-23T03:21:00Z</dcterms:modified>
</cp:coreProperties>
</file>